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393" w:tblpY="-589"/>
        <w:tblW w:w="16212" w:type="dxa"/>
        <w:tblLayout w:type="fixed"/>
        <w:tblLook w:val="04A0"/>
      </w:tblPr>
      <w:tblGrid>
        <w:gridCol w:w="1797"/>
        <w:gridCol w:w="272"/>
        <w:gridCol w:w="709"/>
        <w:gridCol w:w="370"/>
        <w:gridCol w:w="474"/>
        <w:gridCol w:w="10"/>
        <w:gridCol w:w="793"/>
        <w:gridCol w:w="48"/>
        <w:gridCol w:w="10"/>
        <w:gridCol w:w="982"/>
        <w:gridCol w:w="15"/>
        <w:gridCol w:w="835"/>
        <w:gridCol w:w="15"/>
        <w:gridCol w:w="243"/>
        <w:gridCol w:w="593"/>
        <w:gridCol w:w="15"/>
        <w:gridCol w:w="977"/>
        <w:gridCol w:w="15"/>
        <w:gridCol w:w="732"/>
        <w:gridCol w:w="387"/>
        <w:gridCol w:w="15"/>
        <w:gridCol w:w="699"/>
        <w:gridCol w:w="10"/>
        <w:gridCol w:w="1124"/>
        <w:gridCol w:w="25"/>
        <w:gridCol w:w="709"/>
        <w:gridCol w:w="850"/>
        <w:gridCol w:w="135"/>
        <w:gridCol w:w="32"/>
        <w:gridCol w:w="564"/>
        <w:gridCol w:w="403"/>
        <w:gridCol w:w="709"/>
        <w:gridCol w:w="18"/>
        <w:gridCol w:w="124"/>
        <w:gridCol w:w="236"/>
        <w:gridCol w:w="406"/>
        <w:gridCol w:w="10"/>
        <w:gridCol w:w="133"/>
        <w:gridCol w:w="65"/>
        <w:gridCol w:w="6"/>
        <w:gridCol w:w="89"/>
        <w:gridCol w:w="86"/>
        <w:gridCol w:w="236"/>
        <w:gridCol w:w="236"/>
      </w:tblGrid>
      <w:tr w:rsidR="009B39E9" w:rsidRPr="009B39E9" w:rsidTr="00382DD1">
        <w:trPr>
          <w:trHeight w:val="255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Базовый вариант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716A5" w:rsidRPr="009B39E9" w:rsidTr="00382DD1">
        <w:trPr>
          <w:gridAfter w:val="13"/>
          <w:wAfter w:w="2354" w:type="dxa"/>
          <w:trHeight w:val="315"/>
        </w:trPr>
        <w:tc>
          <w:tcPr>
            <w:tcW w:w="1385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 </w:t>
            </w:r>
            <w:proofErr w:type="spellStart"/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716A5" w:rsidRPr="009B39E9" w:rsidTr="00382DD1">
        <w:trPr>
          <w:gridAfter w:val="13"/>
          <w:wAfter w:w="2354" w:type="dxa"/>
          <w:trHeight w:val="390"/>
        </w:trPr>
        <w:tc>
          <w:tcPr>
            <w:tcW w:w="1385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2025-2027 годы </w:t>
            </w:r>
          </w:p>
        </w:tc>
      </w:tr>
      <w:tr w:rsidR="008716A5" w:rsidRPr="009B39E9" w:rsidTr="00382DD1">
        <w:trPr>
          <w:gridAfter w:val="13"/>
          <w:wAfter w:w="2354" w:type="dxa"/>
          <w:trHeight w:val="495"/>
        </w:trPr>
        <w:tc>
          <w:tcPr>
            <w:tcW w:w="1385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Оборот розничной торговли (по крупным и средним организациям)</w:t>
            </w:r>
          </w:p>
        </w:tc>
      </w:tr>
      <w:tr w:rsidR="009B39E9" w:rsidRPr="00C35438" w:rsidTr="00382DD1">
        <w:trPr>
          <w:gridAfter w:val="13"/>
          <w:wAfter w:w="2354" w:type="dxa"/>
          <w:trHeight w:val="409"/>
        </w:trPr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2023 г. отчет</w:t>
            </w:r>
          </w:p>
        </w:tc>
        <w:tc>
          <w:tcPr>
            <w:tcW w:w="26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2024 г. оценка 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2025 г. прогноз </w:t>
            </w:r>
          </w:p>
        </w:tc>
        <w:tc>
          <w:tcPr>
            <w:tcW w:w="2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2026 г. прогноз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2027 г. прогноз </w:t>
            </w:r>
          </w:p>
        </w:tc>
      </w:tr>
      <w:tr w:rsidR="008716A5" w:rsidRPr="009B39E9" w:rsidTr="00C35438">
        <w:trPr>
          <w:gridAfter w:val="4"/>
          <w:wAfter w:w="647" w:type="dxa"/>
          <w:trHeight w:val="1395"/>
        </w:trPr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 дефлятор цен, %</w:t>
            </w:r>
          </w:p>
        </w:tc>
      </w:tr>
      <w:tr w:rsidR="008716A5" w:rsidRPr="009B39E9" w:rsidTr="00C35438">
        <w:trPr>
          <w:gridAfter w:val="5"/>
          <w:wAfter w:w="653" w:type="dxa"/>
          <w:trHeight w:val="42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382DD1">
            <w:pPr>
              <w:spacing w:after="0" w:line="240" w:lineRule="auto"/>
              <w:ind w:left="-237" w:firstLine="141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448 722,0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382DD1">
            <w:pPr>
              <w:spacing w:after="0" w:line="240" w:lineRule="auto"/>
              <w:ind w:hanging="230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486 293,5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382DD1">
            <w:pPr>
              <w:spacing w:after="0" w:line="240" w:lineRule="auto"/>
              <w:ind w:hanging="235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517 348,2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555 249,1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606 915,0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104,1</w:t>
            </w:r>
          </w:p>
        </w:tc>
      </w:tr>
      <w:tr w:rsidR="008716A5" w:rsidRPr="009B39E9" w:rsidTr="00C35438">
        <w:trPr>
          <w:gridAfter w:val="3"/>
          <w:wAfter w:w="558" w:type="dxa"/>
          <w:trHeight w:val="285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716A5" w:rsidRPr="009B39E9" w:rsidTr="00C35438">
        <w:trPr>
          <w:gridAfter w:val="10"/>
          <w:wAfter w:w="1503" w:type="dxa"/>
          <w:trHeight w:val="683"/>
        </w:trPr>
        <w:tc>
          <w:tcPr>
            <w:tcW w:w="14709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Оборот общественного питания (по крупным и средним организациям)</w:t>
            </w:r>
          </w:p>
        </w:tc>
      </w:tr>
      <w:tr w:rsidR="009B39E9" w:rsidRPr="00C35438" w:rsidTr="00C35438">
        <w:trPr>
          <w:gridAfter w:val="10"/>
          <w:wAfter w:w="1503" w:type="dxa"/>
          <w:trHeight w:val="409"/>
        </w:trPr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6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г. отчет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 г. оценка </w:t>
            </w:r>
          </w:p>
        </w:tc>
        <w:tc>
          <w:tcPr>
            <w:tcW w:w="2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г. прогноз 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2026 г. прогноз 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2027 г. прогноз </w:t>
            </w:r>
          </w:p>
        </w:tc>
      </w:tr>
      <w:tr w:rsidR="008716A5" w:rsidRPr="009B39E9" w:rsidTr="00C35438">
        <w:trPr>
          <w:gridAfter w:val="5"/>
          <w:wAfter w:w="653" w:type="dxa"/>
          <w:trHeight w:val="1348"/>
        </w:trPr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 дефлятор цен, %</w:t>
            </w:r>
          </w:p>
        </w:tc>
      </w:tr>
      <w:tr w:rsidR="008716A5" w:rsidRPr="009B39E9" w:rsidTr="00C35438">
        <w:trPr>
          <w:gridAfter w:val="5"/>
          <w:wAfter w:w="653" w:type="dxa"/>
          <w:trHeight w:val="42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8 588,8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9 247,2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9 875,5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10 578,6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11 441,8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</w:tr>
      <w:tr w:rsidR="008716A5" w:rsidRPr="009B39E9" w:rsidTr="00C35438">
        <w:trPr>
          <w:gridAfter w:val="5"/>
          <w:wAfter w:w="653" w:type="dxa"/>
          <w:trHeight w:val="255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716A5" w:rsidRPr="009B39E9" w:rsidTr="00C35438">
        <w:trPr>
          <w:gridAfter w:val="10"/>
          <w:wAfter w:w="1503" w:type="dxa"/>
          <w:trHeight w:val="570"/>
        </w:trPr>
        <w:tc>
          <w:tcPr>
            <w:tcW w:w="14709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Объем платных услуг (по крупным и средним организациям)</w:t>
            </w:r>
          </w:p>
        </w:tc>
      </w:tr>
      <w:tr w:rsidR="009B39E9" w:rsidRPr="00C35438" w:rsidTr="00382DD1">
        <w:trPr>
          <w:gridAfter w:val="8"/>
          <w:wAfter w:w="861" w:type="dxa"/>
          <w:trHeight w:val="255"/>
        </w:trPr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6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г. отчет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 г. оценка 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г. прогноз </w:t>
            </w:r>
          </w:p>
        </w:tc>
        <w:tc>
          <w:tcPr>
            <w:tcW w:w="25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2026 г. прогноз </w:t>
            </w:r>
          </w:p>
        </w:tc>
        <w:tc>
          <w:tcPr>
            <w:tcW w:w="34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2027 г. прогноз </w:t>
            </w:r>
          </w:p>
        </w:tc>
      </w:tr>
      <w:tr w:rsidR="008716A5" w:rsidRPr="009B39E9" w:rsidTr="00C35438">
        <w:trPr>
          <w:gridAfter w:val="7"/>
          <w:wAfter w:w="851" w:type="dxa"/>
          <w:trHeight w:val="1150"/>
        </w:trPr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E9" w:rsidRPr="009B39E9" w:rsidRDefault="009B39E9" w:rsidP="009B39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 дефлятор цен, %</w:t>
            </w:r>
          </w:p>
        </w:tc>
      </w:tr>
      <w:tr w:rsidR="008716A5" w:rsidRPr="009B39E9" w:rsidTr="00C35438">
        <w:trPr>
          <w:gridAfter w:val="7"/>
          <w:wAfter w:w="851" w:type="dxa"/>
          <w:trHeight w:val="42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Всего по району (городу)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79 689,6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85 267,9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93 359,0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100 974,8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109 213,9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7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9B39E9" w:rsidRPr="009B39E9" w:rsidRDefault="009B39E9" w:rsidP="009B39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B39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104,2</w:t>
            </w:r>
          </w:p>
        </w:tc>
      </w:tr>
    </w:tbl>
    <w:tbl>
      <w:tblPr>
        <w:tblpPr w:leftFromText="180" w:rightFromText="180" w:vertAnchor="text" w:horzAnchor="page" w:tblpX="535" w:tblpY="-4433"/>
        <w:tblW w:w="16342" w:type="dxa"/>
        <w:tblLayout w:type="fixed"/>
        <w:tblLook w:val="04A0"/>
      </w:tblPr>
      <w:tblGrid>
        <w:gridCol w:w="1951"/>
        <w:gridCol w:w="992"/>
        <w:gridCol w:w="850"/>
        <w:gridCol w:w="851"/>
        <w:gridCol w:w="992"/>
        <w:gridCol w:w="850"/>
        <w:gridCol w:w="709"/>
        <w:gridCol w:w="993"/>
        <w:gridCol w:w="992"/>
        <w:gridCol w:w="709"/>
        <w:gridCol w:w="1033"/>
        <w:gridCol w:w="1188"/>
        <w:gridCol w:w="962"/>
        <w:gridCol w:w="1120"/>
        <w:gridCol w:w="1188"/>
        <w:gridCol w:w="962"/>
      </w:tblGrid>
      <w:tr w:rsidR="00382DD1" w:rsidRPr="00382DD1" w:rsidTr="00382DD1">
        <w:trPr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Консервативный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2DD1" w:rsidRPr="00382DD1" w:rsidTr="00382DD1">
        <w:trPr>
          <w:trHeight w:val="315"/>
        </w:trPr>
        <w:tc>
          <w:tcPr>
            <w:tcW w:w="163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Прогноз основных показателей социально-экономического развития  </w:t>
            </w:r>
            <w:proofErr w:type="spellStart"/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 </w:t>
            </w:r>
          </w:p>
        </w:tc>
      </w:tr>
      <w:tr w:rsidR="00382DD1" w:rsidRPr="00382DD1" w:rsidTr="00382DD1">
        <w:trPr>
          <w:trHeight w:val="390"/>
        </w:trPr>
        <w:tc>
          <w:tcPr>
            <w:tcW w:w="163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2025-2027 годы </w:t>
            </w:r>
          </w:p>
        </w:tc>
      </w:tr>
      <w:tr w:rsidR="00382DD1" w:rsidRPr="00382DD1" w:rsidTr="00382DD1">
        <w:trPr>
          <w:trHeight w:val="495"/>
        </w:trPr>
        <w:tc>
          <w:tcPr>
            <w:tcW w:w="1634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Оборот розничной торговли (по крупным и средним организациям)</w:t>
            </w:r>
          </w:p>
        </w:tc>
      </w:tr>
      <w:tr w:rsidR="00382DD1" w:rsidRPr="00382DD1" w:rsidTr="00382DD1">
        <w:trPr>
          <w:trHeight w:val="409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г. отчет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 г. оценка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г. прогноз 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2026г. прогноз 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2027 г. прогноз </w:t>
            </w:r>
          </w:p>
        </w:tc>
      </w:tr>
      <w:tr w:rsidR="00382DD1" w:rsidRPr="00382DD1" w:rsidTr="00382DD1">
        <w:trPr>
          <w:trHeight w:val="1395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</w:tr>
      <w:tr w:rsidR="00382DD1" w:rsidRPr="00382DD1" w:rsidTr="00382DD1">
        <w:trPr>
          <w:trHeight w:val="42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448 722,0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486 293,5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514 240,8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541 197,3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574 654,1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104,1</w:t>
            </w:r>
          </w:p>
        </w:tc>
      </w:tr>
      <w:tr w:rsidR="00382DD1" w:rsidRPr="00382DD1" w:rsidTr="00382DD1">
        <w:trPr>
          <w:trHeight w:val="28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82DD1" w:rsidRPr="00382DD1" w:rsidTr="00382DD1">
        <w:trPr>
          <w:trHeight w:val="683"/>
        </w:trPr>
        <w:tc>
          <w:tcPr>
            <w:tcW w:w="1634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Оборот общественного питания (по крупным и средним организациям)</w:t>
            </w:r>
          </w:p>
        </w:tc>
      </w:tr>
      <w:tr w:rsidR="00382DD1" w:rsidRPr="00382DD1" w:rsidTr="00382DD1">
        <w:trPr>
          <w:trHeight w:val="409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г. отчет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 г. оценка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г. прогноз 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2026г. прогноз 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2027 г. прогноз </w:t>
            </w:r>
          </w:p>
        </w:tc>
      </w:tr>
      <w:tr w:rsidR="00382DD1" w:rsidRPr="00382DD1" w:rsidTr="00382DD1">
        <w:trPr>
          <w:trHeight w:val="1395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обществ. питания, 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</w:tr>
      <w:tr w:rsidR="00382DD1" w:rsidRPr="00382DD1" w:rsidTr="00382DD1">
        <w:trPr>
          <w:trHeight w:val="42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10 432,7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11 175,5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104,0</w:t>
            </w:r>
          </w:p>
        </w:tc>
      </w:tr>
      <w:tr w:rsidR="00382DD1" w:rsidRPr="00382DD1" w:rsidTr="00382DD1">
        <w:trPr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2DD1" w:rsidRPr="00382DD1" w:rsidTr="00382DD1">
        <w:trPr>
          <w:trHeight w:val="570"/>
        </w:trPr>
        <w:tc>
          <w:tcPr>
            <w:tcW w:w="1634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Объем платных услуг (по крупным и средним организациям)</w:t>
            </w:r>
          </w:p>
        </w:tc>
      </w:tr>
      <w:tr w:rsidR="00382DD1" w:rsidRPr="00382DD1" w:rsidTr="00382DD1">
        <w:trPr>
          <w:trHeight w:val="255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г. отчет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 г. оценка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г. прогноз 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2026г. прогноз 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2027 г. прогноз </w:t>
            </w:r>
          </w:p>
        </w:tc>
      </w:tr>
      <w:tr w:rsidR="00382DD1" w:rsidRPr="00382DD1" w:rsidTr="00382DD1">
        <w:trPr>
          <w:trHeight w:val="1350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услуг, тыс</w:t>
            </w:r>
            <w:proofErr w:type="gramStart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D1" w:rsidRPr="00382DD1" w:rsidRDefault="00382DD1" w:rsidP="003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дефлятор цен, %</w:t>
            </w:r>
          </w:p>
        </w:tc>
      </w:tr>
      <w:tr w:rsidR="00382DD1" w:rsidRPr="00382DD1" w:rsidTr="00382DD1">
        <w:trPr>
          <w:trHeight w:val="46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79 689,6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85 267,9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91 890,7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97 946,3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105 121,8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382DD1" w:rsidRPr="00382DD1" w:rsidRDefault="00382DD1" w:rsidP="00382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2D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104,2</w:t>
            </w:r>
          </w:p>
        </w:tc>
      </w:tr>
    </w:tbl>
    <w:p w:rsidR="00271947" w:rsidRPr="00382DD1" w:rsidRDefault="00271947">
      <w:pPr>
        <w:rPr>
          <w:rFonts w:ascii="Times New Roman" w:hAnsi="Times New Roman" w:cs="Times New Roman"/>
          <w:sz w:val="18"/>
          <w:szCs w:val="18"/>
        </w:rPr>
      </w:pPr>
    </w:p>
    <w:p w:rsidR="009B39E9" w:rsidRDefault="009B39E9"/>
    <w:p w:rsidR="00C35438" w:rsidRPr="003E1DA8" w:rsidRDefault="00C35438" w:rsidP="00C35438">
      <w:pPr>
        <w:pStyle w:val="a6"/>
        <w:spacing w:after="240"/>
        <w:jc w:val="center"/>
        <w:rPr>
          <w:bCs/>
          <w:sz w:val="36"/>
          <w:szCs w:val="36"/>
        </w:rPr>
      </w:pPr>
      <w:r w:rsidRPr="003E1DA8">
        <w:rPr>
          <w:bCs/>
          <w:sz w:val="36"/>
          <w:szCs w:val="36"/>
        </w:rPr>
        <w:lastRenderedPageBreak/>
        <w:t>ПОЯСНИТЕЛЬНАЯ ЗАПИСКА</w:t>
      </w:r>
    </w:p>
    <w:p w:rsidR="00C35438" w:rsidRPr="003E1DA8" w:rsidRDefault="00C35438" w:rsidP="00C35438">
      <w:pPr>
        <w:pStyle w:val="a6"/>
        <w:spacing w:after="240"/>
        <w:jc w:val="center"/>
        <w:rPr>
          <w:sz w:val="28"/>
          <w:szCs w:val="28"/>
        </w:rPr>
      </w:pPr>
      <w:r w:rsidRPr="003E1DA8">
        <w:rPr>
          <w:bCs/>
          <w:sz w:val="28"/>
          <w:szCs w:val="28"/>
        </w:rPr>
        <w:t xml:space="preserve"> к </w:t>
      </w:r>
      <w:r w:rsidRPr="003E1DA8">
        <w:rPr>
          <w:sz w:val="28"/>
          <w:szCs w:val="28"/>
        </w:rPr>
        <w:t xml:space="preserve">прогнозу социально-экономического развития </w:t>
      </w:r>
      <w:proofErr w:type="spellStart"/>
      <w:r w:rsidRPr="003E1DA8">
        <w:rPr>
          <w:sz w:val="28"/>
          <w:szCs w:val="28"/>
        </w:rPr>
        <w:t>Черемисиновского</w:t>
      </w:r>
      <w:proofErr w:type="spellEnd"/>
      <w:r w:rsidRPr="003E1DA8">
        <w:rPr>
          <w:sz w:val="28"/>
          <w:szCs w:val="28"/>
        </w:rPr>
        <w:t xml:space="preserve"> района Курской области на 202</w:t>
      </w:r>
      <w:r>
        <w:rPr>
          <w:sz w:val="28"/>
          <w:szCs w:val="28"/>
        </w:rPr>
        <w:t>4</w:t>
      </w:r>
      <w:r w:rsidRPr="003E1DA8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3E1DA8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3E1DA8">
        <w:rPr>
          <w:sz w:val="28"/>
          <w:szCs w:val="28"/>
        </w:rPr>
        <w:t xml:space="preserve"> годов</w:t>
      </w:r>
    </w:p>
    <w:p w:rsidR="00C35438" w:rsidRPr="003E1DA8" w:rsidRDefault="00C35438" w:rsidP="00C35438">
      <w:pPr>
        <w:pStyle w:val="a6"/>
        <w:spacing w:after="240"/>
        <w:jc w:val="center"/>
        <w:rPr>
          <w:b/>
          <w:sz w:val="28"/>
          <w:szCs w:val="28"/>
        </w:rPr>
      </w:pPr>
      <w:r w:rsidRPr="003E1DA8">
        <w:rPr>
          <w:b/>
          <w:sz w:val="28"/>
          <w:szCs w:val="28"/>
        </w:rPr>
        <w:t>Потребительский   рынок   товаров   и  услуг.</w:t>
      </w:r>
    </w:p>
    <w:p w:rsidR="00C35438" w:rsidRPr="002F5FEB" w:rsidRDefault="00C35438" w:rsidP="00C35438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 2023 году на территории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осуществляли свою деятельность 11 малых и средних организаций, 207 индивидуальных предпринимателя. Из 11 малых и средних организаций 81,8% - организаций сельского хозяйства, 9,1%предприятия пищевой промышленности, 9,1%- организаций торговли. Из 207 индивидуальных предпринимателей осуществляющих свою деятельность на территории района в 2023 году 29,5% занимались торговлей и общественным питанием -14,4% производством сельскохозяйственной продукции, 37,2% услугами транспорта, 1,0%- услуги парикмахерских,  7,2 % строительством, 10,7 % прочими услугами.</w:t>
      </w:r>
    </w:p>
    <w:p w:rsidR="00C35438" w:rsidRPr="002F5FEB" w:rsidRDefault="00C35438" w:rsidP="00C35438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Плотность малого предпринимательства в районе составляет 286,2 индивидуальных предпринимателей  и малых предприятий на 10000 жителей.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C35438" w:rsidRPr="002F5FEB" w:rsidRDefault="00C35438" w:rsidP="00C3543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FE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2F5FEB">
        <w:rPr>
          <w:rFonts w:ascii="Times New Roman" w:hAnsi="Times New Roman" w:cs="Times New Roman"/>
          <w:sz w:val="24"/>
          <w:szCs w:val="24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sz w:val="24"/>
          <w:szCs w:val="24"/>
        </w:rPr>
        <w:t xml:space="preserve"> районе в малом бизнесе занято 625 человек. На территории района зарегистрировано по данным налоговой инспекции  278  </w:t>
      </w:r>
      <w:proofErr w:type="spellStart"/>
      <w:r w:rsidRPr="002F5FEB">
        <w:rPr>
          <w:rFonts w:ascii="Times New Roman" w:hAnsi="Times New Roman" w:cs="Times New Roman"/>
          <w:sz w:val="24"/>
          <w:szCs w:val="24"/>
        </w:rPr>
        <w:t>самозанятых</w:t>
      </w:r>
      <w:proofErr w:type="spellEnd"/>
      <w:r w:rsidRPr="002F5FEB">
        <w:rPr>
          <w:rFonts w:ascii="Times New Roman" w:hAnsi="Times New Roman" w:cs="Times New Roman"/>
          <w:sz w:val="24"/>
          <w:szCs w:val="24"/>
        </w:rPr>
        <w:t xml:space="preserve"> граждан.</w:t>
      </w:r>
    </w:p>
    <w:p w:rsidR="00C35438" w:rsidRPr="002F5FEB" w:rsidRDefault="00C35438" w:rsidP="00C35438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Оборот розничной торговли  по району за 2023 год составил 448,7млн. рублей, или 10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0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,2 % к уровню 2022 года. </w:t>
      </w:r>
    </w:p>
    <w:p w:rsidR="00C35438" w:rsidRPr="002F5FEB" w:rsidRDefault="00C35438" w:rsidP="00C35438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В том числе оборот розничной торговл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и ООО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«Единство» составил 55341 тыс. рублей.</w:t>
      </w:r>
    </w:p>
    <w:p w:rsidR="00C35438" w:rsidRPr="002F5FEB" w:rsidRDefault="00C35438" w:rsidP="00C35438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В 2023 году торговая сеть  района  состояла  из 56 стационарных торговых,  22 нестационарных торговых объектов и 1 автолавки, что составляет 10,4 торговых объекта на 1000 жителей района.</w:t>
      </w:r>
    </w:p>
    <w:p w:rsidR="00C35438" w:rsidRPr="002F5FEB" w:rsidRDefault="00C35438" w:rsidP="00C35438">
      <w:pPr>
        <w:pStyle w:val="a5"/>
        <w:spacing w:before="0" w:beforeAutospacing="0" w:after="0"/>
        <w:ind w:left="-17" w:firstLine="725"/>
        <w:contextualSpacing/>
        <w:jc w:val="both"/>
      </w:pPr>
      <w:r w:rsidRPr="002F5FEB">
        <w:t xml:space="preserve">Для наполнения рынка, создания условий здоровой конкуренции и как, следствие снижения цен, а так же в качестве альтернативы законодательством предусмотрена возможность организации ярмарок. Еженедельно в районе проводится ярмарка, в которой участвуют более 60 физических и юридических лиц. 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Осуществляется мониторинг торговых мест на ярмарке, еженедельно проводимой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районе.</w:t>
      </w:r>
    </w:p>
    <w:p w:rsidR="00C35438" w:rsidRPr="002F5FEB" w:rsidRDefault="00C35438" w:rsidP="00C35438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Структура торговых объектов района представлена следующим образом: 70,5% - магазины, 28,2% - нестационарная торговая сеть, 1,3%  развозная торговля. Среди магазинов, занимающихся торговым обслуживанием населения на территории района 9 или 16,4% продовольственные, 22 или 40,0% непродовольственные, 24 или 43,6% смешанные. </w:t>
      </w:r>
    </w:p>
    <w:p w:rsidR="00C35438" w:rsidRPr="002F5FEB" w:rsidRDefault="00C35438" w:rsidP="00C35438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Площадь торгового зала всех предприятий торговли района  составляет 4192,6кв.м. Фактическая обеспеченность площадью торговых объектов по району составляет 5505кв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.м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на 10000 человек.</w:t>
      </w:r>
    </w:p>
    <w:p w:rsidR="00C35438" w:rsidRPr="002F5FEB" w:rsidRDefault="00C35438" w:rsidP="00C35438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Из общего количества магазинов 45,2% составляют магазины с площадью торгового объекта до 50 кв.м., 38,4% - магазины площадью до 150 кв.м.,10,9% магазины площадью до 300кв.м., и 5,5 % магазины площадью свыше 300 кв.м.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В сельской местности торговое обслуживание осуществляют магазины шаговой 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доступности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принадлежащие  индивидуальным предпринимателям, которые имеют от 1 до 2 торговых точек и охватывают удаленные поселенья района.</w:t>
      </w:r>
    </w:p>
    <w:p w:rsidR="00C35438" w:rsidRPr="002F5FEB" w:rsidRDefault="00C35438" w:rsidP="00C3543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FEB">
        <w:rPr>
          <w:rFonts w:ascii="Times New Roman" w:hAnsi="Times New Roman" w:cs="Times New Roman"/>
          <w:sz w:val="24"/>
          <w:szCs w:val="24"/>
        </w:rPr>
        <w:t>Уровень обеспеченности населения действующими нестационарными торговыми объектами составил 28,9 единиц на 10 тыс. человек населения.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sz w:val="24"/>
          <w:szCs w:val="24"/>
          <w:lang w:val="ru-RU"/>
        </w:rPr>
        <w:t>На территории района осуществляет свою деятельность ООО «Единство». В ее систему входят: 12 магазинов, 1 автолавки, 1 предприятие общественного питания на 80 посадочных места.</w:t>
      </w:r>
    </w:p>
    <w:p w:rsidR="00C35438" w:rsidRPr="002F5FEB" w:rsidRDefault="00C35438" w:rsidP="00C35438">
      <w:pPr>
        <w:pStyle w:val="a5"/>
        <w:spacing w:before="0" w:beforeAutospacing="0" w:after="0"/>
        <w:ind w:left="-17" w:firstLine="725"/>
        <w:contextualSpacing/>
        <w:jc w:val="both"/>
        <w:rPr>
          <w:i/>
        </w:rPr>
      </w:pPr>
      <w:r w:rsidRPr="002F5FEB">
        <w:tab/>
        <w:t>Оборот общественного питания по району составил в 2023 году 8588,8 тыс</w:t>
      </w:r>
      <w:proofErr w:type="gramStart"/>
      <w:r w:rsidRPr="002F5FEB">
        <w:t>.р</w:t>
      </w:r>
      <w:proofErr w:type="gramEnd"/>
      <w:r w:rsidRPr="002F5FEB">
        <w:t>убле.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ab/>
        <w:t xml:space="preserve">          В том числе оборот общественного питания по ООО «Единство» составил 6502 тыс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ублей.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В 2023 году проведен социологический опрос совместно с ГОУ 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ВО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Курской области  «Курская академия государственной и муниципальной службы» комитетом по экономике и развитию Курской области субъектов малого и среднего предпринимательства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области.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ab/>
        <w:t xml:space="preserve">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организовано предоставление в режиме "одного окна" государственных и муниципальных услуг, оказываемых на территории района, в  филиале многофункционального центра предоставления государственных и муниципальных услуг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района.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В 2023 году заключено контрактов на сумму 64915,9 тыс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ублей, в том числе стоимостной объем договоров, заключенных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 – 15483,4 тыс.рулей.</w:t>
      </w:r>
    </w:p>
    <w:p w:rsidR="00C35438" w:rsidRPr="002F5FEB" w:rsidRDefault="00C35438" w:rsidP="00C35438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В соответствии  с мониторингом закупок товаров, работ, услуг для обеспечения государственных и муниципальных нужд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в 2022 году доля заключенных муниципальных контрактов с субъектами малого и среднего предпринимательства составила 23,8 % от общей суммы заключенных контрактов и 13,2% в совокупном годовом объеме закупок.</w:t>
      </w:r>
    </w:p>
    <w:p w:rsidR="00C35438" w:rsidRPr="002F5FEB" w:rsidRDefault="00C35438" w:rsidP="00C35438">
      <w:pPr>
        <w:pStyle w:val="Default"/>
        <w:jc w:val="both"/>
        <w:rPr>
          <w:b/>
          <w:bCs/>
          <w:color w:val="auto"/>
        </w:rPr>
      </w:pPr>
      <w:r w:rsidRPr="002F5FEB">
        <w:rPr>
          <w:color w:val="auto"/>
        </w:rPr>
        <w:t xml:space="preserve">Постановлением Администрации </w:t>
      </w:r>
      <w:proofErr w:type="spellStart"/>
      <w:r w:rsidRPr="002F5FEB">
        <w:rPr>
          <w:color w:val="auto"/>
        </w:rPr>
        <w:t>Черемисиновского</w:t>
      </w:r>
      <w:proofErr w:type="spellEnd"/>
      <w:r w:rsidRPr="002F5FEB">
        <w:rPr>
          <w:color w:val="auto"/>
        </w:rPr>
        <w:t xml:space="preserve"> района Курской области от 27.12.2023 №813 «О внесении изменений в постановление Администрации </w:t>
      </w:r>
      <w:proofErr w:type="spellStart"/>
      <w:r w:rsidRPr="002F5FEB">
        <w:rPr>
          <w:color w:val="auto"/>
        </w:rPr>
        <w:t>Черемисиновского</w:t>
      </w:r>
      <w:proofErr w:type="spellEnd"/>
      <w:r w:rsidRPr="002F5FEB">
        <w:rPr>
          <w:color w:val="auto"/>
        </w:rPr>
        <w:t xml:space="preserve"> района от 29.11.2019 года № 706 «</w:t>
      </w:r>
      <w:r w:rsidRPr="002F5FEB">
        <w:rPr>
          <w:b/>
          <w:color w:val="auto"/>
        </w:rPr>
        <w:t xml:space="preserve">Об утверждении перечня рынков по </w:t>
      </w:r>
      <w:r w:rsidRPr="002F5FEB">
        <w:rPr>
          <w:b/>
          <w:bCs/>
          <w:color w:val="auto"/>
        </w:rPr>
        <w:t xml:space="preserve">содействию </w:t>
      </w:r>
      <w:r w:rsidRPr="002F5FEB">
        <w:rPr>
          <w:b/>
          <w:color w:val="auto"/>
        </w:rPr>
        <w:t xml:space="preserve">развитию конкуренции и муниципального плана мероприятий («дорожная карта») по  содействию  развитию  конкуренции в </w:t>
      </w:r>
      <w:proofErr w:type="spellStart"/>
      <w:r w:rsidRPr="002F5FEB">
        <w:rPr>
          <w:b/>
          <w:color w:val="auto"/>
        </w:rPr>
        <w:t>Черемисиновском</w:t>
      </w:r>
      <w:proofErr w:type="spellEnd"/>
      <w:r w:rsidRPr="002F5FEB">
        <w:rPr>
          <w:b/>
          <w:color w:val="auto"/>
        </w:rPr>
        <w:t xml:space="preserve"> районе Курской области </w:t>
      </w:r>
      <w:proofErr w:type="gramStart"/>
      <w:r w:rsidRPr="002F5FEB">
        <w:rPr>
          <w:b/>
          <w:color w:val="auto"/>
        </w:rPr>
        <w:t xml:space="preserve">( </w:t>
      </w:r>
      <w:proofErr w:type="gramEnd"/>
      <w:r w:rsidRPr="002F5FEB">
        <w:rPr>
          <w:b/>
          <w:color w:val="auto"/>
        </w:rPr>
        <w:t>в редакции постановления от 20.01.2021 №31)» в</w:t>
      </w:r>
      <w:r w:rsidRPr="002F5FEB">
        <w:rPr>
          <w:color w:val="auto"/>
        </w:rPr>
        <w:t xml:space="preserve">несены изменения в развитие </w:t>
      </w:r>
      <w:r w:rsidRPr="002F5FEB">
        <w:rPr>
          <w:bCs/>
          <w:color w:val="auto"/>
        </w:rPr>
        <w:t xml:space="preserve">товарных рынков по содействию развитию конкуренции в </w:t>
      </w:r>
      <w:proofErr w:type="spellStart"/>
      <w:r w:rsidRPr="002F5FEB">
        <w:rPr>
          <w:bCs/>
          <w:color w:val="auto"/>
        </w:rPr>
        <w:t>Черемисиновском</w:t>
      </w:r>
      <w:proofErr w:type="spellEnd"/>
      <w:r w:rsidRPr="002F5FEB">
        <w:rPr>
          <w:bCs/>
          <w:color w:val="auto"/>
        </w:rPr>
        <w:t xml:space="preserve"> районе Курской области по выполнению мероприятий дорожной карты</w:t>
      </w:r>
      <w:r w:rsidRPr="002F5FEB">
        <w:rPr>
          <w:color w:val="auto"/>
        </w:rPr>
        <w:t xml:space="preserve">  «</w:t>
      </w:r>
      <w:r w:rsidRPr="002F5FEB">
        <w:rPr>
          <w:b/>
          <w:color w:val="auto"/>
        </w:rPr>
        <w:t xml:space="preserve">Об утверждении перечня рынков по </w:t>
      </w:r>
      <w:r w:rsidRPr="002F5FEB">
        <w:rPr>
          <w:b/>
          <w:bCs/>
          <w:color w:val="auto"/>
        </w:rPr>
        <w:t xml:space="preserve">содействию </w:t>
      </w:r>
      <w:r w:rsidRPr="002F5FEB">
        <w:rPr>
          <w:b/>
          <w:color w:val="auto"/>
        </w:rPr>
        <w:t xml:space="preserve">развитию конкуренции и муниципального плана мероприятий («дорожная карта») по  содействию  развитию  конкуренции в </w:t>
      </w:r>
      <w:proofErr w:type="spellStart"/>
      <w:r w:rsidRPr="002F5FEB">
        <w:rPr>
          <w:b/>
          <w:color w:val="auto"/>
        </w:rPr>
        <w:t>Черемисиновском</w:t>
      </w:r>
      <w:proofErr w:type="spellEnd"/>
      <w:r w:rsidRPr="002F5FEB">
        <w:rPr>
          <w:b/>
          <w:color w:val="auto"/>
        </w:rPr>
        <w:t xml:space="preserve"> районе Курской области»</w:t>
      </w:r>
      <w:proofErr w:type="gramStart"/>
      <w:r w:rsidRPr="002F5FEB">
        <w:rPr>
          <w:b/>
          <w:color w:val="auto"/>
        </w:rPr>
        <w:t xml:space="preserve"> .</w:t>
      </w:r>
      <w:proofErr w:type="gramEnd"/>
    </w:p>
    <w:p w:rsidR="00C35438" w:rsidRPr="002F5FEB" w:rsidRDefault="00C35438" w:rsidP="00C35438">
      <w:pPr>
        <w:pStyle w:val="Default"/>
        <w:jc w:val="both"/>
        <w:rPr>
          <w:b/>
          <w:color w:val="auto"/>
        </w:rPr>
      </w:pPr>
      <w:r w:rsidRPr="002F5FEB">
        <w:rPr>
          <w:color w:val="auto"/>
        </w:rPr>
        <w:t xml:space="preserve">Подготовлен отчет о развитии </w:t>
      </w:r>
      <w:r w:rsidRPr="002F5FEB">
        <w:rPr>
          <w:bCs/>
          <w:color w:val="auto"/>
        </w:rPr>
        <w:t xml:space="preserve">товарных рынков по содействию развитию конкуренции в </w:t>
      </w:r>
      <w:proofErr w:type="spellStart"/>
      <w:r w:rsidRPr="002F5FEB">
        <w:rPr>
          <w:bCs/>
          <w:color w:val="auto"/>
        </w:rPr>
        <w:t>Черемисиновском</w:t>
      </w:r>
      <w:proofErr w:type="spellEnd"/>
      <w:r w:rsidRPr="002F5FEB">
        <w:rPr>
          <w:bCs/>
          <w:color w:val="auto"/>
        </w:rPr>
        <w:t xml:space="preserve"> районе Курской области по выполнению мероприятий дорожной карты</w:t>
      </w:r>
      <w:r w:rsidRPr="002F5FEB">
        <w:rPr>
          <w:color w:val="auto"/>
        </w:rPr>
        <w:t xml:space="preserve">  «</w:t>
      </w:r>
      <w:r w:rsidRPr="002F5FEB">
        <w:rPr>
          <w:b/>
          <w:color w:val="auto"/>
        </w:rPr>
        <w:t xml:space="preserve">Об утверждении перечня рынков по </w:t>
      </w:r>
      <w:r w:rsidRPr="002F5FEB">
        <w:rPr>
          <w:b/>
          <w:bCs/>
          <w:color w:val="auto"/>
        </w:rPr>
        <w:t xml:space="preserve">содействию </w:t>
      </w:r>
      <w:r w:rsidRPr="002F5FEB">
        <w:rPr>
          <w:b/>
          <w:color w:val="auto"/>
        </w:rPr>
        <w:t xml:space="preserve">развитию конкуренции и </w:t>
      </w:r>
      <w:r w:rsidRPr="002F5FEB">
        <w:rPr>
          <w:b/>
          <w:color w:val="auto"/>
        </w:rPr>
        <w:lastRenderedPageBreak/>
        <w:t xml:space="preserve">муниципального плана мероприятий («дорожная карта») по  содействию  развитию  конкуренции в </w:t>
      </w:r>
      <w:proofErr w:type="spellStart"/>
      <w:r w:rsidRPr="002F5FEB">
        <w:rPr>
          <w:b/>
          <w:color w:val="auto"/>
        </w:rPr>
        <w:t>Черемисиновском</w:t>
      </w:r>
      <w:proofErr w:type="spellEnd"/>
      <w:r w:rsidRPr="002F5FEB">
        <w:rPr>
          <w:b/>
          <w:color w:val="auto"/>
        </w:rPr>
        <w:t xml:space="preserve"> районе Курской области»</w:t>
      </w:r>
      <w:proofErr w:type="gramStart"/>
      <w:r w:rsidRPr="002F5FEB">
        <w:rPr>
          <w:b/>
          <w:color w:val="auto"/>
        </w:rPr>
        <w:t xml:space="preserve"> .</w:t>
      </w:r>
      <w:proofErr w:type="gramEnd"/>
    </w:p>
    <w:p w:rsidR="00C35438" w:rsidRPr="002F5FEB" w:rsidRDefault="00C35438" w:rsidP="00C35438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Проведена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ОРВ и принято постановление от 01.11.2023 №692  «Об утверждении порядков предоставления субсидий из бюджета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области, предусмотренных на поддержку малого и среднего предпринимательства»;</w:t>
      </w:r>
    </w:p>
    <w:p w:rsidR="00C35438" w:rsidRPr="002F5FEB" w:rsidRDefault="00C35438" w:rsidP="00C35438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-проведена экспертиза НПА - П</w:t>
      </w:r>
      <w:r w:rsidRPr="002F5FEB">
        <w:rPr>
          <w:rStyle w:val="1"/>
          <w:rFonts w:eastAsia="Calibri"/>
          <w:i w:val="0"/>
          <w:sz w:val="24"/>
          <w:szCs w:val="24"/>
        </w:rPr>
        <w:t xml:space="preserve">остановление Администрации </w:t>
      </w:r>
      <w:proofErr w:type="spellStart"/>
      <w:r w:rsidRPr="002F5FEB">
        <w:rPr>
          <w:rStyle w:val="1"/>
          <w:rFonts w:eastAsia="Calibri"/>
          <w:i w:val="0"/>
          <w:sz w:val="24"/>
          <w:szCs w:val="24"/>
        </w:rPr>
        <w:t>Черемисиновского</w:t>
      </w:r>
      <w:proofErr w:type="spellEnd"/>
      <w:r w:rsidRPr="002F5FEB">
        <w:rPr>
          <w:rStyle w:val="1"/>
          <w:rFonts w:eastAsia="Calibri"/>
          <w:i w:val="0"/>
          <w:sz w:val="24"/>
          <w:szCs w:val="24"/>
        </w:rPr>
        <w:t xml:space="preserve"> района Курской области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от 01.10.2019 г. № 558 «Об утверждении Административного регламента  предоставления Администрацией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 муниципальной услуги «Перевод жилого помещения в нежилое помещение или нежилого помещения в жилое помещение»; </w:t>
      </w:r>
    </w:p>
    <w:p w:rsidR="00C35438" w:rsidRPr="002F5FEB" w:rsidRDefault="00C35438" w:rsidP="00C35438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- проведена экспертиза НПА - П</w:t>
      </w:r>
      <w:r w:rsidRPr="002F5FEB">
        <w:rPr>
          <w:rStyle w:val="1"/>
          <w:rFonts w:eastAsia="Calibri"/>
          <w:i w:val="0"/>
          <w:sz w:val="24"/>
          <w:szCs w:val="24"/>
        </w:rPr>
        <w:t xml:space="preserve">остановление Администрации </w:t>
      </w:r>
      <w:proofErr w:type="spellStart"/>
      <w:r w:rsidRPr="002F5FEB">
        <w:rPr>
          <w:rStyle w:val="1"/>
          <w:rFonts w:eastAsia="Calibri"/>
          <w:i w:val="0"/>
          <w:sz w:val="24"/>
          <w:szCs w:val="24"/>
        </w:rPr>
        <w:t>Черемисиновского</w:t>
      </w:r>
      <w:proofErr w:type="spellEnd"/>
      <w:r w:rsidRPr="002F5FEB">
        <w:rPr>
          <w:rStyle w:val="1"/>
          <w:rFonts w:eastAsia="Calibri"/>
          <w:i w:val="0"/>
          <w:sz w:val="24"/>
          <w:szCs w:val="24"/>
        </w:rPr>
        <w:t xml:space="preserve"> района Курской области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от 03.03.2022 г. № 118 «Об утверждении административного регламента предоставления Администрацией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муниципальной услуги «Выдача разрешений на установку и эксплуатацию рекламных конструкций, аннулирование ранее выданных разрешений»;</w:t>
      </w:r>
    </w:p>
    <w:p w:rsidR="00C35438" w:rsidRPr="002F5FEB" w:rsidRDefault="00C35438" w:rsidP="00C35438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- проведена экспертиза НПА -</w:t>
      </w:r>
      <w:r w:rsidRPr="002F5FEB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Решение Представительного Собрания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от 29.09.2021 г. № 177 «Об утверждении Положения о муниципальном земельном контроле в границах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области»;</w:t>
      </w:r>
    </w:p>
    <w:p w:rsidR="00C35438" w:rsidRPr="002F5FEB" w:rsidRDefault="00C35438" w:rsidP="00C35438">
      <w:pPr>
        <w:pStyle w:val="a3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 районе разработана подпрограмма «Развитие малого и среднего предпринимательства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Курской области» муниципальной программы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«Развитие экономики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области» (далее – подпрограмма) разработана в соответствии с Федеральным законом от 24</w:t>
      </w:r>
      <w:r w:rsidRPr="002F5FEB">
        <w:rPr>
          <w:rFonts w:ascii="Times New Roman" w:hAnsi="Times New Roman" w:cs="Times New Roman"/>
          <w:i w:val="0"/>
          <w:sz w:val="24"/>
          <w:szCs w:val="24"/>
        </w:rPr>
        <w:t> 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июля 2007 года №</w:t>
      </w:r>
      <w:r w:rsidRPr="002F5FEB">
        <w:rPr>
          <w:rFonts w:ascii="Times New Roman" w:hAnsi="Times New Roman" w:cs="Times New Roman"/>
          <w:i w:val="0"/>
          <w:sz w:val="24"/>
          <w:szCs w:val="24"/>
        </w:rPr>
        <w:t> 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209-ФЗ «О развитии малого и среднего предпринимательства в Российской Федерации», с Федеральным законом </w:t>
      </w:r>
      <w:hyperlink r:id="rId4" w:anchor="l0" w:history="1">
        <w:r w:rsidRPr="002F5FEB">
          <w:rPr>
            <w:rFonts w:ascii="Times New Roman" w:hAnsi="Times New Roman" w:cs="Times New Roman"/>
            <w:i w:val="0"/>
            <w:sz w:val="24"/>
            <w:szCs w:val="24"/>
            <w:u w:val="single"/>
            <w:lang w:val="ru-RU"/>
          </w:rPr>
          <w:t xml:space="preserve">от 28 июня 2014 г. </w:t>
        </w:r>
        <w:r w:rsidRPr="002F5FEB">
          <w:rPr>
            <w:rFonts w:ascii="Times New Roman" w:hAnsi="Times New Roman" w:cs="Times New Roman"/>
            <w:i w:val="0"/>
            <w:sz w:val="24"/>
            <w:szCs w:val="24"/>
            <w:u w:val="single"/>
          </w:rPr>
          <w:t>N</w:t>
        </w:r>
        <w:r w:rsidRPr="002F5FEB">
          <w:rPr>
            <w:rFonts w:ascii="Times New Roman" w:hAnsi="Times New Roman" w:cs="Times New Roman"/>
            <w:i w:val="0"/>
            <w:sz w:val="24"/>
            <w:szCs w:val="24"/>
            <w:u w:val="single"/>
            <w:lang w:val="ru-RU"/>
          </w:rPr>
          <w:t xml:space="preserve"> 172-ФЗ</w:t>
        </w:r>
      </w:hyperlink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"О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стратегическом 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планировании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в Российской Федерации", «Стратегии развития малого и среднего предпринимательства в Российской Федерации на период до 2030 года», утвержденной распоряжением Правительства Российской Федерации от 2 июня 2016 г. № 1083-р. </w:t>
      </w:r>
    </w:p>
    <w:p w:rsidR="00C35438" w:rsidRPr="002F5FEB" w:rsidRDefault="00C35438" w:rsidP="00C35438">
      <w:pPr>
        <w:pStyle w:val="a3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Постановлением Администрации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от 14.11.2019 №662 утверждена муниципальная программа «Обеспечение защиты прав потребителей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Курской области на 2019-2024 годы». Одним из важных приоритетов в определении направлений деятельности по предупреждению нарушений на потребительском рынке является работа с обращениями граждан, которая позволяет выявить и систематизировать наиболее неблагоприятные сферы деятельности с высоким уровнем нарушений законодательства о защите прав потребителей. Структура обращений граждан со значительной степенью  точности отражает состояние потребительского рынка.</w:t>
      </w:r>
    </w:p>
    <w:p w:rsidR="00C35438" w:rsidRPr="002F5FEB" w:rsidRDefault="00C35438" w:rsidP="00C35438">
      <w:pPr>
        <w:pStyle w:val="a3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Реализация мероприятий, предусмотренных настоящей муниципальной программой позволит решить обозначенные задачи и будет способствовать повышению уровня защищенности потребителей, снижению социальной напряженности в обществе.</w:t>
      </w:r>
    </w:p>
    <w:p w:rsidR="00C35438" w:rsidRDefault="00C35438"/>
    <w:sectPr w:rsidR="00C35438" w:rsidSect="009B39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9E9"/>
    <w:rsid w:val="00271947"/>
    <w:rsid w:val="00382DD1"/>
    <w:rsid w:val="008716A5"/>
    <w:rsid w:val="009B39E9"/>
    <w:rsid w:val="00A1117E"/>
    <w:rsid w:val="00C3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35438"/>
    <w:pPr>
      <w:suppressAutoHyphens/>
      <w:spacing w:after="0" w:line="240" w:lineRule="auto"/>
    </w:pPr>
    <w:rPr>
      <w:rFonts w:ascii="Calibri" w:eastAsia="Calibri" w:hAnsi="Calibri" w:cs="Calibri"/>
      <w:i/>
      <w:iCs/>
      <w:sz w:val="20"/>
      <w:szCs w:val="20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C35438"/>
    <w:rPr>
      <w:rFonts w:ascii="Calibri" w:eastAsia="Calibri" w:hAnsi="Calibri" w:cs="Calibri"/>
      <w:i/>
      <w:iCs/>
      <w:sz w:val="20"/>
      <w:szCs w:val="20"/>
      <w:lang w:val="en-US" w:bidi="en-US"/>
    </w:rPr>
  </w:style>
  <w:style w:type="paragraph" w:customStyle="1" w:styleId="Default">
    <w:name w:val="Default"/>
    <w:rsid w:val="00C354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rsid w:val="00C354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rsid w:val="00C35438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C35438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1">
    <w:name w:val="Основной текст1"/>
    <w:basedOn w:val="a0"/>
    <w:rsid w:val="00C354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rmativ.kontur.ru/document?moduleid=1&amp;documentid=233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4</cp:revision>
  <dcterms:created xsi:type="dcterms:W3CDTF">2024-07-30T13:15:00Z</dcterms:created>
  <dcterms:modified xsi:type="dcterms:W3CDTF">2024-07-30T13:39:00Z</dcterms:modified>
</cp:coreProperties>
</file>